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76" w:rsidRDefault="00D107C7" w:rsidP="00175A14">
      <w:pPr>
        <w:jc w:val="right"/>
      </w:pPr>
      <w:bookmarkStart w:id="0" w:name="_GoBack"/>
      <w:bookmarkEnd w:id="0"/>
      <w:r>
        <w:t>……………………………., ……… …………………………………..</w:t>
      </w:r>
      <w:r w:rsidR="00175A14">
        <w:t xml:space="preserve"> 2019 r. </w:t>
      </w:r>
    </w:p>
    <w:p w:rsidR="00175A14" w:rsidRDefault="00175A14"/>
    <w:p w:rsidR="00175A14" w:rsidRPr="00175A14" w:rsidRDefault="00175A14" w:rsidP="00175A14">
      <w:pPr>
        <w:ind w:left="2832"/>
        <w:rPr>
          <w:b/>
        </w:rPr>
      </w:pPr>
      <w:r w:rsidRPr="00175A14">
        <w:rPr>
          <w:b/>
        </w:rPr>
        <w:t xml:space="preserve">Sąd Okręgowy w </w:t>
      </w:r>
      <w:r w:rsidR="00D107C7">
        <w:rPr>
          <w:b/>
        </w:rPr>
        <w:t>……………………..</w:t>
      </w:r>
    </w:p>
    <w:p w:rsidR="00175A14" w:rsidRPr="00175A14" w:rsidRDefault="00175A14" w:rsidP="00175A14">
      <w:pPr>
        <w:ind w:left="2832"/>
        <w:rPr>
          <w:b/>
        </w:rPr>
      </w:pPr>
      <w:r w:rsidRPr="00175A14">
        <w:rPr>
          <w:b/>
        </w:rPr>
        <w:t xml:space="preserve">Wydział I Cywilny </w:t>
      </w:r>
    </w:p>
    <w:p w:rsidR="00175A14" w:rsidRDefault="00175A14" w:rsidP="00175A14">
      <w:pPr>
        <w:ind w:left="2832"/>
        <w:rPr>
          <w:rFonts w:cs="Helvetica"/>
          <w:color w:val="333333"/>
        </w:rPr>
      </w:pPr>
      <w:r w:rsidRPr="00175A14">
        <w:rPr>
          <w:rFonts w:cs="Helvetica"/>
          <w:color w:val="333333"/>
        </w:rPr>
        <w:t>ul. Gomulickiego 5</w:t>
      </w:r>
      <w:r w:rsidRPr="00175A14">
        <w:rPr>
          <w:rFonts w:cs="Helvetica"/>
          <w:color w:val="333333"/>
        </w:rPr>
        <w:br/>
        <w:t>07-410 Ostrołęka</w:t>
      </w:r>
    </w:p>
    <w:p w:rsidR="00175A14" w:rsidRDefault="00175A14" w:rsidP="00175A14">
      <w:pPr>
        <w:ind w:left="2832"/>
        <w:rPr>
          <w:rFonts w:cs="Helvetica"/>
          <w:color w:val="333333"/>
        </w:rPr>
      </w:pPr>
    </w:p>
    <w:p w:rsidR="00175A14" w:rsidRPr="00175A14" w:rsidRDefault="00175A14" w:rsidP="00175A14">
      <w:pPr>
        <w:ind w:left="2832"/>
        <w:rPr>
          <w:rFonts w:cs="Helvetica"/>
          <w:b/>
          <w:color w:val="333333"/>
        </w:rPr>
      </w:pPr>
      <w:r w:rsidRPr="00175A14">
        <w:rPr>
          <w:rFonts w:cs="Helvetica"/>
          <w:b/>
          <w:color w:val="333333"/>
        </w:rPr>
        <w:t>Powód:</w:t>
      </w:r>
    </w:p>
    <w:p w:rsidR="00175A14" w:rsidRDefault="00175A14" w:rsidP="00175A14">
      <w:pPr>
        <w:ind w:left="2832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Syndyk Masy Upadłości </w:t>
      </w:r>
    </w:p>
    <w:p w:rsidR="00175A14" w:rsidRDefault="00175A14" w:rsidP="00175A14">
      <w:pPr>
        <w:ind w:left="2832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Spółdzielczej Kasy Oszczędnościowo-Kredytowej w Wołominie </w:t>
      </w:r>
    </w:p>
    <w:p w:rsidR="00175A14" w:rsidRPr="00175A14" w:rsidRDefault="00175A14" w:rsidP="00175A14">
      <w:pPr>
        <w:ind w:left="2832"/>
        <w:rPr>
          <w:rFonts w:cs="Helvetica"/>
          <w:b/>
          <w:color w:val="333333"/>
        </w:rPr>
      </w:pPr>
      <w:r w:rsidRPr="00175A14">
        <w:rPr>
          <w:rFonts w:cs="Helvetica"/>
          <w:b/>
          <w:color w:val="333333"/>
        </w:rPr>
        <w:t>Pozwany:</w:t>
      </w:r>
    </w:p>
    <w:p w:rsidR="00175A14" w:rsidRDefault="00175A14" w:rsidP="00175A14">
      <w:pPr>
        <w:ind w:left="2832"/>
        <w:rPr>
          <w:rFonts w:cs="Helvetica"/>
          <w:color w:val="333333"/>
        </w:rPr>
      </w:pPr>
      <w:r>
        <w:rPr>
          <w:rFonts w:cs="Helvetica"/>
          <w:color w:val="333333"/>
        </w:rPr>
        <w:t>…………………………………………………………….</w:t>
      </w:r>
    </w:p>
    <w:p w:rsidR="00175A14" w:rsidRPr="00175A14" w:rsidRDefault="00175A14" w:rsidP="00175A14">
      <w:pPr>
        <w:rPr>
          <w:rFonts w:cs="Helvetica"/>
          <w:b/>
          <w:color w:val="333333"/>
        </w:rPr>
      </w:pPr>
      <w:r w:rsidRPr="00175A14">
        <w:rPr>
          <w:rFonts w:cs="Helvetica"/>
          <w:b/>
          <w:color w:val="333333"/>
        </w:rPr>
        <w:t>Sygn. akt Sądu Rejonowego:</w:t>
      </w:r>
    </w:p>
    <w:p w:rsidR="00175A14" w:rsidRPr="00175A14" w:rsidRDefault="00175A14" w:rsidP="00175A14">
      <w:pPr>
        <w:rPr>
          <w:rFonts w:cs="Helvetica"/>
          <w:b/>
          <w:color w:val="333333"/>
        </w:rPr>
      </w:pPr>
      <w:r w:rsidRPr="00175A14">
        <w:rPr>
          <w:rFonts w:cs="Helvetica"/>
          <w:b/>
          <w:color w:val="333333"/>
        </w:rPr>
        <w:t>……………………………………………..</w:t>
      </w:r>
    </w:p>
    <w:p w:rsidR="00175A14" w:rsidRDefault="00175A14" w:rsidP="00175A14">
      <w:pPr>
        <w:ind w:left="2832"/>
        <w:rPr>
          <w:rFonts w:cs="Helvetica"/>
          <w:color w:val="333333"/>
        </w:rPr>
      </w:pPr>
    </w:p>
    <w:p w:rsidR="00175A14" w:rsidRPr="00175A14" w:rsidRDefault="00175A14" w:rsidP="00175A14">
      <w:pPr>
        <w:jc w:val="center"/>
        <w:rPr>
          <w:rFonts w:cs="Helvetica"/>
          <w:b/>
          <w:color w:val="333333"/>
        </w:rPr>
      </w:pPr>
      <w:r w:rsidRPr="00175A14">
        <w:rPr>
          <w:rFonts w:cs="Helvetica"/>
          <w:b/>
          <w:color w:val="333333"/>
        </w:rPr>
        <w:t>ODPOWIEDŹ NA APELACJĘ</w:t>
      </w:r>
    </w:p>
    <w:p w:rsidR="00175A14" w:rsidRDefault="00175A14" w:rsidP="00175A14">
      <w:pPr>
        <w:rPr>
          <w:rFonts w:cs="Helvetica"/>
          <w:color w:val="333333"/>
        </w:rPr>
      </w:pPr>
      <w:r>
        <w:rPr>
          <w:rFonts w:cs="Helvetica"/>
          <w:color w:val="333333"/>
        </w:rPr>
        <w:t>W odpowiedzi na apelację Powoda – Syndyka Masy Upadłości Spółdzielczej Kasy Oszczędnościowo-Kredytowej w Wołominie w upadłości likwidacyjnej, wnoszę:</w:t>
      </w:r>
    </w:p>
    <w:p w:rsidR="00175A14" w:rsidRDefault="00175A14" w:rsidP="00175A14">
      <w:pPr>
        <w:rPr>
          <w:rFonts w:cs="Helvetica"/>
          <w:color w:val="333333"/>
        </w:rPr>
      </w:pPr>
      <w:r>
        <w:rPr>
          <w:rFonts w:cs="Helvetica"/>
          <w:color w:val="333333"/>
        </w:rPr>
        <w:t xml:space="preserve">- o oddalenie apelacji w całości. </w:t>
      </w:r>
    </w:p>
    <w:p w:rsidR="00175A14" w:rsidRPr="00175A14" w:rsidRDefault="00175A14" w:rsidP="00175A14">
      <w:pPr>
        <w:jc w:val="center"/>
        <w:rPr>
          <w:rFonts w:cs="Helvetica"/>
          <w:b/>
          <w:color w:val="333333"/>
        </w:rPr>
      </w:pPr>
      <w:r w:rsidRPr="00175A14">
        <w:rPr>
          <w:rFonts w:cs="Helvetica"/>
          <w:b/>
          <w:color w:val="333333"/>
        </w:rPr>
        <w:t>Uzasadnienie</w:t>
      </w:r>
    </w:p>
    <w:p w:rsidR="00175A14" w:rsidRDefault="00175A14" w:rsidP="00175A14">
      <w:pPr>
        <w:rPr>
          <w:rFonts w:cs="Helvetica"/>
          <w:color w:val="333333"/>
        </w:rPr>
      </w:pPr>
      <w:r>
        <w:rPr>
          <w:rFonts w:cs="Helvetica"/>
          <w:color w:val="333333"/>
        </w:rPr>
        <w:t xml:space="preserve">Apelacja jest bezzasadna. </w:t>
      </w:r>
    </w:p>
    <w:p w:rsidR="00175A14" w:rsidRDefault="00175A14" w:rsidP="00B71F54">
      <w:p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Powód zarzuca zaskarżonemu wyroko</w:t>
      </w:r>
      <w:r w:rsidR="00B71F54">
        <w:rPr>
          <w:rFonts w:cs="Helvetica"/>
          <w:color w:val="333333"/>
        </w:rPr>
        <w:t xml:space="preserve">wi przede wszystkim nierozpoznanie istoty sprawy, które miałoby polegać na tym, że Sąd I instancji zajmował się nie tyle (mającym, w ocenie Powoda, stanowić podstawę prawą jego roszczenia), postanowieniem § 59 ust. 5 Statutu SKOK w Wołominie, nazywanym przez Powoda przepisem, ale przepisami prawa, regulującymi kwestię pokrywania starty bilansowej spółdzielni. </w:t>
      </w:r>
    </w:p>
    <w:p w:rsidR="00B71F54" w:rsidRDefault="00B71F54" w:rsidP="00B71F54">
      <w:p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Sama konstrukcja tego zarzutu nie wydaje się właściwa. Podstawę prawną roszczenia zawsze stanowią przepisy prawa</w:t>
      </w:r>
      <w:r w:rsidR="00857ACE">
        <w:rPr>
          <w:rFonts w:cs="Helvetica"/>
          <w:color w:val="333333"/>
        </w:rPr>
        <w:t>. Sąd I instancji ustalił, że roszczenie to nie przysługuje Powodowi, gdyż w stanie faktycznym niniejszej sprawy nie zostały wypełnione przesłanki jego powstania, wynikające z powołanych przepisów art. 19 ustawy – Prawo spółdzielcze i art. 26 ust. 3 ustawy o skok. Istnienie w statucie spółdzielczej kasy oszczędnościowo-kredytowej zapisu</w:t>
      </w:r>
      <w:r w:rsidR="00D107C7">
        <w:rPr>
          <w:rFonts w:cs="Helvetica"/>
          <w:color w:val="333333"/>
        </w:rPr>
        <w:t>,</w:t>
      </w:r>
      <w:r w:rsidR="00857ACE">
        <w:rPr>
          <w:rFonts w:cs="Helvetica"/>
          <w:color w:val="333333"/>
        </w:rPr>
        <w:t xml:space="preserve"> jaki znajduje się w § 59 ust. 5 Statutu SKOK Wołomin jest tylko jedną z szeregu przesłanek, które muszą być spełnione, aby po stronie członka tej spółdzielni powstał obowiązek dokonania wpłaty z tytułu dodatkowej odpowiedzialności członkowskiej. Okoliczność, że taki zapis znajduje się w Statucie SKOK była między stronami bezsporna i została w postępowaniu sądowym ustalona. </w:t>
      </w:r>
    </w:p>
    <w:p w:rsidR="00857ACE" w:rsidRDefault="00857ACE" w:rsidP="00B71F54">
      <w:p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 xml:space="preserve">Ponadto Powód nie wskazuje co stanowi o nierozpoznaniu istoty sprawy, istotą sprawy nie jest fakt istnienia jakiegoś przepisu prawa, czy w tym przypadku postanowienia Statutu spółdzielni, ale </w:t>
      </w:r>
      <w:r w:rsidR="00305D37">
        <w:rPr>
          <w:rFonts w:cs="Helvetica"/>
          <w:color w:val="333333"/>
        </w:rPr>
        <w:t xml:space="preserve">raczej zagadnienie czy wypełniły się okoliczności faktyczne, opisane w hipotezie danej normy (generalnej i abstrakcyjnej oraz konkretnej i indywidualnej), będące przesłankami zaistnienia skutku prawnego w postaci powstania po stronie powoda dochodzonego roszczenia. </w:t>
      </w:r>
    </w:p>
    <w:p w:rsidR="00305D37" w:rsidRDefault="00305D37" w:rsidP="00B71F54">
      <w:p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Postanowienie § 59 ust. 5 Statutu SKOK Wołomin, jako element treści czynności prawnej, zawsze interpretowane jest w kontekście całokształtu obowiązujących przepisów prawa, postanowienie statutu spółdzielni nie może uchylać obowiązujących przepisów. Niezrozumiałe jest dlaczego Syndyk Masy Upadłości SKOK domaga się rozpatrywania tego postanowienia w oderwaniu od obowiązujących przepisów prawa, a nawet zdaje się twierdzić, że istnienie tego postanowienia zwalnia go od obowiązku wypełnienia wymogów wynikających z przepisów prawa. </w:t>
      </w:r>
    </w:p>
    <w:p w:rsidR="000C0646" w:rsidRDefault="000C0646" w:rsidP="00B71F54">
      <w:p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Wydaje się, że Syndyk Masy Upadłości, dochodząc do wniosku, że nie da się „uratować” jego decyzji o pokryciu straty z dodatkowej odpowiedzialności członkowskiej jako podstawy powstania roszczeń wobec członków spółdzielni z tytułu wpłat na poczet dodatkowej odpowiedzialności, próbuje </w:t>
      </w:r>
      <w:r w:rsidR="00857ACE">
        <w:rPr>
          <w:rFonts w:cs="Helvetica"/>
          <w:color w:val="333333"/>
        </w:rPr>
        <w:t xml:space="preserve">wskazać, że uruchomienie dodatkowej odpowiedzialności członkowskiej nastąpiło – w oparciu o postanowienie § 59 ust. 5 Statutu SKOK, bez konieczności podejmowania jakiejkolwiek czynności prawnej, która stałaby się źródłem powstania roszczeń wobec członków SKOK. </w:t>
      </w:r>
    </w:p>
    <w:p w:rsidR="00175A14" w:rsidRDefault="005278CC" w:rsidP="00D107C7">
      <w:p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W rzeczywistości jest inaczej, postanowienie § 59 ust. 5 Statutu SKOK Wołomin, przewidujące podniesienie odpowiedzialności członków tej spółdzielni za jej stratę bilansową do podwójnej wysokości opłaconych udziałów stanowi jeden z warunków </w:t>
      </w:r>
      <w:r w:rsidRPr="00D107C7">
        <w:rPr>
          <w:rFonts w:cs="Helvetica"/>
          <w:i/>
          <w:color w:val="333333"/>
        </w:rPr>
        <w:t>sine qua non</w:t>
      </w:r>
      <w:r>
        <w:rPr>
          <w:rFonts w:cs="Helvetica"/>
          <w:color w:val="333333"/>
        </w:rPr>
        <w:t xml:space="preserve"> zaistnienia po stronie członków tej SKOK obowiązku dokonania wpłat z tego tytułu, ale nie jest warunkiem wystarczającym dla powstania takiego obowiązku. </w:t>
      </w:r>
    </w:p>
    <w:p w:rsidR="005278CC" w:rsidRDefault="005278CC" w:rsidP="00D107C7">
      <w:p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Gdyby Statut SKK Wołomin w ogóle nie stanowił o podwyższeniu odpowiedzialności członków za stratę bilansową spółdzielni do podwójnej wysokości opłaconych udziałów, nie byłoby w ogóle mowy o powstaniu roszczeń z takiego tytułu. Jednakże aby roszczenia takie powstały konieczne są jeszcze inne okoliczności, które w niniejszej sprawie nie miały miejsca. </w:t>
      </w:r>
    </w:p>
    <w:p w:rsidR="005278CC" w:rsidRDefault="005278CC" w:rsidP="00D107C7">
      <w:p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Warto podkreślić, iż sytuacja, w której w SKOK powstała strata bilansowa, która przewyższa wysokość jej funduszu zasobowego i udziałowego wydarzyła się w praktyce funkcjonowania sektora SKOK nie jeden raz. </w:t>
      </w:r>
      <w:r w:rsidR="00796216">
        <w:rPr>
          <w:rFonts w:cs="Helvetica"/>
          <w:color w:val="333333"/>
        </w:rPr>
        <w:t xml:space="preserve"> Powszechnie też wiadomo, że d</w:t>
      </w:r>
      <w:r w:rsidR="000E0B63">
        <w:rPr>
          <w:rFonts w:cs="Helvetica"/>
          <w:color w:val="333333"/>
        </w:rPr>
        <w:t>o tego aby powstały roszczenia spółdzielni wobec jej członków o dokonanie wpłat z tytułu dodatkowej odpowiedzialności członkowskiej potrzebna jest czynność prawna</w:t>
      </w:r>
      <w:r w:rsidR="00F85FAF">
        <w:rPr>
          <w:rFonts w:cs="Helvetica"/>
          <w:color w:val="333333"/>
        </w:rPr>
        <w:t>, którą w sytuacji gdy spółdzielnia prowadzi normalną działalność podjąć może jej najwyższy organ – zebranie przedstawicieli członków,</w:t>
      </w:r>
      <w:r w:rsidR="00796216">
        <w:rPr>
          <w:rFonts w:cs="Helvetica"/>
          <w:color w:val="333333"/>
        </w:rPr>
        <w:t xml:space="preserve"> gdy zatwierdzi</w:t>
      </w:r>
      <w:r w:rsidR="00F85FAF">
        <w:rPr>
          <w:rFonts w:cs="Helvetica"/>
          <w:color w:val="333333"/>
        </w:rPr>
        <w:t xml:space="preserve"> roczne sprawozdanie finansowe spółdzielni. Powód – Syndyk Masy Upadłości SKOK Wołomin był świadomy okoliczności, że do zaktualizowania się dodatkowej odpowiedzialności członkowskiej, zapisanej w statucie SKOK niezbędna jest czynność prawna, powodująca przekształcenie się tej odpowiedzialności z potencjalnej w istniejącą obecnie. Dlatego określił wysokość straty SKOK Wołomin według sprawozdania finansowego za …………….. i podjął decyzję o pokryciu tak ustalonej  straty SKOK Wołomin z dodatkowej odpowiedzialności członkowskiej, na taką swoją decyzj</w:t>
      </w:r>
      <w:r w:rsidR="00F20729">
        <w:rPr>
          <w:rFonts w:cs="Helvetica"/>
          <w:color w:val="333333"/>
        </w:rPr>
        <w:t>ę</w:t>
      </w:r>
      <w:r w:rsidR="00F85FAF">
        <w:rPr>
          <w:rFonts w:cs="Helvetica"/>
          <w:color w:val="333333"/>
        </w:rPr>
        <w:t xml:space="preserve"> powołał się w kierowanych do członków wezwaniach do zapłaty. </w:t>
      </w:r>
    </w:p>
    <w:p w:rsidR="00F85FAF" w:rsidRDefault="00F85FAF" w:rsidP="00D107C7">
      <w:p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zasadzie Powód nie wchodzi w zarzutach apel</w:t>
      </w:r>
      <w:r w:rsidR="006166D1">
        <w:rPr>
          <w:rFonts w:cs="Helvetica"/>
          <w:color w:val="333333"/>
        </w:rPr>
        <w:t>acji w polemikę z ustaleniami Są</w:t>
      </w:r>
      <w:r>
        <w:rPr>
          <w:rFonts w:cs="Helvetica"/>
          <w:color w:val="333333"/>
        </w:rPr>
        <w:t xml:space="preserve">du I instancji co do tego, że w sytuacji gdy spółdzielnia znajduje się w upadłości, pokrycie straty z dodatkowej odpowiedzialności jest już niemożliwe. </w:t>
      </w:r>
      <w:r w:rsidR="00F20729">
        <w:rPr>
          <w:rFonts w:cs="Helvetica"/>
          <w:color w:val="333333"/>
        </w:rPr>
        <w:t>Nie broni skuteczności prawnej swojej decyzji, lecz próbuje twierdzić, że odpowiedzialność członków powstała niezależnie od niej, na skutek samego faktu zaistnienia straty bilansowej spółdzielni, przewyższającej jej fundusz zasobowy i udziałowy. Taki odosobniony pogląd, wyrażony przez</w:t>
      </w:r>
      <w:r w:rsidR="00796216">
        <w:rPr>
          <w:rFonts w:cs="Helvetica"/>
          <w:color w:val="333333"/>
        </w:rPr>
        <w:t xml:space="preserve"> sędziego Stanisława Gurgula</w:t>
      </w:r>
      <w:r w:rsidR="00F20729">
        <w:rPr>
          <w:rFonts w:cs="Helvetica"/>
          <w:color w:val="333333"/>
        </w:rPr>
        <w:t>, nie jest możliwy do obrony.</w:t>
      </w:r>
    </w:p>
    <w:p w:rsidR="00341FA1" w:rsidRDefault="008B3965" w:rsidP="00AA1415">
      <w:p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 xml:space="preserve">Czynność prawna w postaci uchwały zebrania przedstawicieli członków spółdzielczej kasy oszczędnościowo-kredytowej, która prowadzi do powstania po stronie członków spółdzielni obowiązku wpłat z tytułu dodatkowej odpowiedzialności </w:t>
      </w:r>
      <w:r w:rsidR="00341FA1">
        <w:rPr>
          <w:rFonts w:cs="Helvetica"/>
          <w:color w:val="333333"/>
        </w:rPr>
        <w:t xml:space="preserve">tworzy stosunek prawny, który ma swoją właściwość, swoje społeczno-gospodarcze przeznaczenie, którym jest wzmocnienie </w:t>
      </w:r>
      <w:r w:rsidR="00B3021F">
        <w:rPr>
          <w:rFonts w:cs="Helvetica"/>
          <w:color w:val="333333"/>
        </w:rPr>
        <w:t xml:space="preserve">stabilności spółdzielni, czy też mocniej, zachowanie jej stabilności pomimo zaistnienia sytuacji, w której strata bilansowa przewyższyła zasadnicze fundusze własne (zasobowy i udziałowy). </w:t>
      </w:r>
      <w:r w:rsidR="006166D1">
        <w:rPr>
          <w:rFonts w:cs="Helvetica"/>
          <w:color w:val="333333"/>
        </w:rPr>
        <w:t xml:space="preserve">Cel ten, jak słusznie wskazał Sąd I instancji, nie może już być osiągnięty w czasie upadłości likwidacyjnej, gdyż upadły nigdy już nie powróci do prowadzenia i kontynuowania działalności. Z tego powodu, w sytuacji upadłości likwidacyjnej Syndyk Masy Upadłości SKOK nie może w sposób ważny i skuteczny podjąć czynności prawnej, zobowiązującej członków spółdzielczej kasy oszczędnościowo-kredytowej do dokonania wpłat z tytułu dodatkowej odpowiedzialności, choć co do zasady – jest uprawniony do podejmowania czynności prawnych normalnie przypisanych rożnym organom spółdzielni.  </w:t>
      </w:r>
    </w:p>
    <w:p w:rsidR="00B3021F" w:rsidRDefault="006166D1" w:rsidP="00AA1415">
      <w:p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Z ostrożności procesowej warto także zwrócić uwagę na okoliczność, ze do ważności czynności prawnej, która zmierza do pokrycia straty bilansowej podmiotu, konieczne jest – w myśl przepisu art</w:t>
      </w:r>
      <w:r w:rsidR="0082136C">
        <w:rPr>
          <w:rFonts w:cs="Helvetica"/>
          <w:color w:val="333333"/>
        </w:rPr>
        <w:t xml:space="preserve">. </w:t>
      </w:r>
      <w:r>
        <w:rPr>
          <w:rFonts w:cs="Helvetica"/>
          <w:color w:val="333333"/>
        </w:rPr>
        <w:t xml:space="preserve"> </w:t>
      </w:r>
      <w:r w:rsidR="00AA1415">
        <w:rPr>
          <w:rFonts w:cs="Helvetica"/>
          <w:color w:val="333333"/>
        </w:rPr>
        <w:t xml:space="preserve">53 ust. 3 </w:t>
      </w:r>
      <w:r>
        <w:rPr>
          <w:rFonts w:cs="Helvetica"/>
          <w:color w:val="333333"/>
        </w:rPr>
        <w:t>ustawy o rachunkowości, zatwierdzenie sprawozda</w:t>
      </w:r>
      <w:r w:rsidR="0082136C">
        <w:rPr>
          <w:rFonts w:cs="Helvetica"/>
          <w:color w:val="333333"/>
        </w:rPr>
        <w:t>n</w:t>
      </w:r>
      <w:r>
        <w:rPr>
          <w:rFonts w:cs="Helvetica"/>
          <w:color w:val="333333"/>
        </w:rPr>
        <w:t>ia</w:t>
      </w:r>
      <w:r w:rsidR="0082136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finansowego</w:t>
      </w:r>
      <w:r w:rsidR="00AA1415">
        <w:rPr>
          <w:rFonts w:cs="Helvetica"/>
          <w:color w:val="333333"/>
        </w:rPr>
        <w:t xml:space="preserve">, do którego biegły rewident wydał opinię bez zastrzeżeń lub z zastrzeżeniami. W myśl tego przepisu, </w:t>
      </w:r>
      <w:r w:rsidR="00AA1415" w:rsidRPr="00AF1593">
        <w:rPr>
          <w:rFonts w:cs="Times New Roman"/>
          <w:iCs/>
        </w:rPr>
        <w:t>podział lub pokrycie wyniku finansowego netto może nastąpić po zatwierdzeniu sprawozdania finansowego przez organ zatwierdzający.</w:t>
      </w:r>
      <w:r w:rsidR="00AA141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Natomiast podmiot znajdujący się w upadłości nie dokonuje </w:t>
      </w:r>
      <w:r w:rsidR="0082136C">
        <w:rPr>
          <w:rFonts w:cs="Helvetica"/>
          <w:color w:val="333333"/>
        </w:rPr>
        <w:t>takiego zatwierdzenia</w:t>
      </w:r>
      <w:r w:rsidR="00AA1415">
        <w:rPr>
          <w:rFonts w:cs="Helvetica"/>
          <w:color w:val="333333"/>
        </w:rPr>
        <w:t xml:space="preserve">. </w:t>
      </w:r>
      <w:r w:rsidR="0082136C">
        <w:rPr>
          <w:rFonts w:cs="Helvetica"/>
          <w:color w:val="333333"/>
        </w:rPr>
        <w:t xml:space="preserve"> </w:t>
      </w:r>
    </w:p>
    <w:p w:rsidR="00BB591A" w:rsidRDefault="00BB591A" w:rsidP="00BB591A">
      <w:pPr>
        <w:spacing w:line="276" w:lineRule="auto"/>
        <w:jc w:val="both"/>
      </w:pPr>
      <w:r>
        <w:t xml:space="preserve">Ponadto SKOK nie posiadała zgody Komisji Nadzoru Finansowego na zaliczenie do jej funduszy własnych kwoty dodatkowej odpowiedzialności członkowskiej. Taka zgoda, wydawana w formie decyzji administracyjnej, jest w świetle przepisu art. 24 ust. 2 pkt 5 ustawy o skok niezbędna, aby kwota dodatkowej odpowiedzialności członkowskiej (lub jej cześć) stała się składnikiem kapitału (funduszy własnych) spółdzielczej kasy oszczędnościowo-kredytowej. Zgoda Komisji Nadzoru Finansowego na zaliczenie kwoty dodatkowej odpowiedzialności do funduszy własnych spółdzielni nabiera szczególnego znaczenia przy rozpatrywaniu sytuacji spółdzielni w  upadłości. Zgodnie z art. 36 ust. 3 ustawy o rachunkowości w takim przypadku, </w:t>
      </w:r>
      <w:r w:rsidRPr="00C01968">
        <w:t>składniki kapitału (funduszu) własnego jednostek postawionych w stan likwidacji lub upadłości należy, na dzień rozpoczęcia likwidacji lub postępowania upadłościowego, połączyć w jeden kapitał (fundusz) podstawowy</w:t>
      </w:r>
      <w:r>
        <w:t xml:space="preserve">. Aby w taki sposób połączyć część lub całość kwoty dodatkowej odpowiedzialności członkowskiej, musi być ona zaliczona do funduszy własnych spółdzielczej kasy oszczędnościowo-kredytowej. Jest kwestią bezsporną, że w przypadku SKOK takiej zgody Komisja Nadzoru Finansowego nie wydała. </w:t>
      </w:r>
    </w:p>
    <w:p w:rsidR="00BB591A" w:rsidRDefault="00BB591A" w:rsidP="00BB591A">
      <w:pPr>
        <w:pStyle w:val="Tekstkomentarza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Także z tej przyczyny twierdzenie Powoda, że do wymagalności jego roszczenia wobec Pozwanego i innych członków SKOK nie była potrzebna uchwała zebrania przedstawicieli członków tej spółdzielni, ale że do wystąpienia takiej wymagalności doszło z mocy prawa jest całkowicie dowolne i niemożliwe do obrony.  </w:t>
      </w:r>
    </w:p>
    <w:p w:rsidR="00BB591A" w:rsidRPr="0074588C" w:rsidRDefault="00BB591A" w:rsidP="00BB591A">
      <w:pPr>
        <w:tabs>
          <w:tab w:val="left" w:pos="4820"/>
        </w:tabs>
        <w:spacing w:after="0"/>
        <w:jc w:val="both"/>
        <w:rPr>
          <w:rFonts w:cs="Times New Roman"/>
        </w:rPr>
      </w:pPr>
      <w:r w:rsidRPr="0074588C">
        <w:t xml:space="preserve">Na ten temat wypowiedział się szerzej prof. Rafał Adamus w opracowaniu </w:t>
      </w:r>
      <w:r w:rsidRPr="0074588C">
        <w:rPr>
          <w:rFonts w:cs="Times New Roman"/>
          <w:i/>
        </w:rPr>
        <w:t xml:space="preserve">Dlaczego odpowiedzialność za straty członków </w:t>
      </w:r>
      <w:r>
        <w:rPr>
          <w:rFonts w:cs="Times New Roman"/>
          <w:i/>
        </w:rPr>
        <w:t>SKOK nie powstaje automatycznie</w:t>
      </w:r>
      <w:r w:rsidRPr="0074588C">
        <w:rPr>
          <w:rFonts w:cs="Times New Roman"/>
          <w:i/>
        </w:rPr>
        <w:t>?</w:t>
      </w:r>
      <w:r w:rsidRPr="0074588C">
        <w:rPr>
          <w:rFonts w:cs="Times New Roman"/>
        </w:rPr>
        <w:t xml:space="preserve"> – </w:t>
      </w:r>
      <w:hyperlink r:id="rId4" w:history="1">
        <w:r w:rsidRPr="0074588C">
          <w:rPr>
            <w:rStyle w:val="Hipercze"/>
            <w:rFonts w:cs="Times New Roman"/>
          </w:rPr>
          <w:t>https://adamusrafal.pl/daczego-odpwiedzialnosc-za-straty-czonkow-skoknie-powstaje-automa</w:t>
        </w:r>
      </w:hyperlink>
      <w:r w:rsidRPr="0074588C">
        <w:rPr>
          <w:rFonts w:cs="Times New Roman"/>
        </w:rPr>
        <w:t xml:space="preserve">. </w:t>
      </w:r>
    </w:p>
    <w:p w:rsidR="00BB591A" w:rsidRDefault="00BB591A" w:rsidP="00AA1415">
      <w:pPr>
        <w:jc w:val="both"/>
        <w:rPr>
          <w:rFonts w:cs="Helvetica"/>
          <w:color w:val="333333"/>
        </w:rPr>
      </w:pPr>
    </w:p>
    <w:p w:rsidR="005278CC" w:rsidRDefault="005278CC" w:rsidP="00DA72A7">
      <w:p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Niezasadny jest także drugi i trzeci zarzut apelacji, które odnoszą się do kwestii nadużycia prawa podmiotowego po stronie Powoda – Syndyka Masy </w:t>
      </w:r>
      <w:r w:rsidR="007946BC">
        <w:rPr>
          <w:rFonts w:cs="Helvetica"/>
          <w:color w:val="333333"/>
        </w:rPr>
        <w:t>Upadłości</w:t>
      </w:r>
      <w:r>
        <w:rPr>
          <w:rFonts w:cs="Helvetica"/>
          <w:color w:val="333333"/>
        </w:rPr>
        <w:t xml:space="preserve"> SKOK Wołomin. </w:t>
      </w:r>
      <w:r w:rsidR="007946BC">
        <w:rPr>
          <w:rFonts w:cs="Helvetica"/>
          <w:color w:val="333333"/>
        </w:rPr>
        <w:t>Skarżący</w:t>
      </w:r>
      <w:r>
        <w:rPr>
          <w:rFonts w:cs="Helvetica"/>
          <w:color w:val="333333"/>
        </w:rPr>
        <w:t xml:space="preserve"> zarzuca </w:t>
      </w:r>
      <w:r w:rsidR="007946BC">
        <w:rPr>
          <w:rFonts w:cs="Helvetica"/>
          <w:color w:val="333333"/>
        </w:rPr>
        <w:t xml:space="preserve">tutaj naruszenie art. 5 Kodeksu cywilnego poprzez nieustalenie indywidualnej sytuacji ekonomiczno-finansowej Pozwanego, jego </w:t>
      </w:r>
      <w:r w:rsidR="007D5D47">
        <w:rPr>
          <w:rFonts w:cs="Helvetica"/>
          <w:color w:val="333333"/>
        </w:rPr>
        <w:t>pokrzywdzenia</w:t>
      </w:r>
      <w:r w:rsidR="007946BC">
        <w:rPr>
          <w:rFonts w:cs="Helvetica"/>
          <w:color w:val="333333"/>
        </w:rPr>
        <w:t xml:space="preserve"> i czynnego uczestnictwa w funkcjonowaniu SKOK. Biorąc pod uwagę okoliczność, że – jak słusznie ustalił Sąd I instancji, co znajduje także potwierdzenie w </w:t>
      </w:r>
      <w:r w:rsidR="007946BC">
        <w:rPr>
          <w:rFonts w:cs="Helvetica"/>
          <w:color w:val="333333"/>
        </w:rPr>
        <w:lastRenderedPageBreak/>
        <w:t xml:space="preserve">znanych publicznie i nie wymagających dowodu okolicznościach powadzenia daleko zaawansowanych </w:t>
      </w:r>
      <w:r w:rsidR="007D5D47">
        <w:rPr>
          <w:rFonts w:cs="Helvetica"/>
          <w:color w:val="333333"/>
        </w:rPr>
        <w:t>postępowań</w:t>
      </w:r>
      <w:r w:rsidR="007946BC">
        <w:rPr>
          <w:rFonts w:cs="Helvetica"/>
          <w:color w:val="333333"/>
        </w:rPr>
        <w:t xml:space="preserve"> karnych przeciwko członkom organów statutowych SKOK Wołomin, w tym stosowaniu w toku tych postępowań </w:t>
      </w:r>
      <w:r w:rsidR="007D5D47">
        <w:rPr>
          <w:rFonts w:cs="Helvetica"/>
          <w:color w:val="333333"/>
        </w:rPr>
        <w:t>tymczasowego</w:t>
      </w:r>
      <w:r w:rsidR="007946BC">
        <w:rPr>
          <w:rFonts w:cs="Helvetica"/>
          <w:color w:val="333333"/>
        </w:rPr>
        <w:t xml:space="preserve"> aresztowania, </w:t>
      </w:r>
      <w:r w:rsidR="007D5D47">
        <w:rPr>
          <w:rFonts w:cs="Helvetica"/>
          <w:color w:val="333333"/>
        </w:rPr>
        <w:t xml:space="preserve">a także znacznego skomplikowania sprawy SKOK Wołomin, w tym poważnych trudności w ustaleniu rzeczywistej sytuacji ekonomicznej tej SKOK, powodującego przedłużanie się postępowania przed wyspecjalizowanym organem nadzoru finansowego jakim jest Komisja Nadzoru Finansowego – brak obiektywnej wiedzy o rzeczywistej sytuacji spółdzielni, której Pozwany był członkiem nie był wynikiem jego braku zainteresowania sprawami spółdzielni, do której przystąpił, ale </w:t>
      </w:r>
      <w:r w:rsidR="00863971">
        <w:rPr>
          <w:rFonts w:cs="Helvetica"/>
          <w:color w:val="333333"/>
        </w:rPr>
        <w:t>wynikał z celowego, przestępnego działania</w:t>
      </w:r>
      <w:r w:rsidR="007D5D47">
        <w:rPr>
          <w:rFonts w:cs="Helvetica"/>
          <w:color w:val="333333"/>
        </w:rPr>
        <w:t xml:space="preserve"> osób zarządzających spółdzielnią. Nie ma w tym przypadku znaczenia indywidualna, osobista sytuacja poszczególnych członków </w:t>
      </w:r>
      <w:r w:rsidR="00410CAF">
        <w:rPr>
          <w:rFonts w:cs="Helvetica"/>
          <w:color w:val="333333"/>
        </w:rPr>
        <w:t>z grona ponad 200.000 osób</w:t>
      </w:r>
      <w:r w:rsidR="000E0B63">
        <w:rPr>
          <w:rFonts w:cs="Helvetica"/>
          <w:color w:val="333333"/>
        </w:rPr>
        <w:t xml:space="preserve"> pokrzywdzonych</w:t>
      </w:r>
      <w:r w:rsidR="00410CAF">
        <w:rPr>
          <w:rFonts w:cs="Helvetica"/>
          <w:color w:val="333333"/>
        </w:rPr>
        <w:t>, gdyż działanie sprawców było nakierowane na pokrzywdzenie ogółu członków spółdzielni. Istotą p</w:t>
      </w:r>
      <w:r w:rsidR="00863971">
        <w:rPr>
          <w:rFonts w:cs="Helvetica"/>
          <w:color w:val="333333"/>
        </w:rPr>
        <w:t>rzyjętej przez Sąd I instancji konstrukcji w zakr</w:t>
      </w:r>
      <w:r w:rsidR="00BD417B">
        <w:rPr>
          <w:rFonts w:cs="Helvetica"/>
          <w:color w:val="333333"/>
        </w:rPr>
        <w:t>e</w:t>
      </w:r>
      <w:r w:rsidR="00863971">
        <w:rPr>
          <w:rFonts w:cs="Helvetica"/>
          <w:color w:val="333333"/>
        </w:rPr>
        <w:t xml:space="preserve">sie nadużycia prawa </w:t>
      </w:r>
      <w:r w:rsidR="00410CAF">
        <w:rPr>
          <w:rFonts w:cs="Helvetica"/>
          <w:color w:val="333333"/>
        </w:rPr>
        <w:t>jest sprzeczność z zasadami współżycia społecznego dochodzenia kwot na pokrycie strat spółdzielni od członka spółdzielni, któr</w:t>
      </w:r>
      <w:r w:rsidR="000E0B63">
        <w:rPr>
          <w:rFonts w:cs="Helvetica"/>
          <w:color w:val="333333"/>
        </w:rPr>
        <w:t>y wykonywał</w:t>
      </w:r>
      <w:r w:rsidR="00410CAF">
        <w:rPr>
          <w:rFonts w:cs="Helvetica"/>
          <w:color w:val="333333"/>
        </w:rPr>
        <w:t xml:space="preserve"> ciążące na nim obowiązki członkowskie, w szczególności opłacił udziały, </w:t>
      </w:r>
      <w:r w:rsidR="000E0B63">
        <w:rPr>
          <w:rFonts w:cs="Helvetica"/>
          <w:color w:val="333333"/>
        </w:rPr>
        <w:t xml:space="preserve">w sytuacji gdy jest on osoba pokrzywdzoną przestępstwem, popełnionym na szkodę spółdzielni i jej członków przez inne osoby. W ocenie Sądu I instancji to sprawcy przestępstw, którzy wbrew woli członków tej spółdzielni, doprowadzili do powstania strat są właściwymi adresatami roszczenia o jej naprawienie. Sprzeczność z zasadami współżycia społecznego dochodzenia naprawienia szkody od osoby pokrzywdzonej przestępstwem jest ugruntowanym w doktrynie i orzecznictwie poglądem.  </w:t>
      </w:r>
      <w:r w:rsidR="00DA72A7">
        <w:rPr>
          <w:rFonts w:cs="Helvetica"/>
          <w:color w:val="333333"/>
        </w:rPr>
        <w:t xml:space="preserve">Warto podkreślić, iż zgodnie z aktualna informacją Prokuratury Krajowej, w sprawach przeciwko członkom organów i kredytobiorcom, którzy wyłudzili kredyty ze SKOK Wołomin zostało prawomocnie skazanych już 299 osób. </w:t>
      </w:r>
    </w:p>
    <w:p w:rsidR="00863971" w:rsidRDefault="00863971" w:rsidP="00DA72A7">
      <w:p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Nie polega natomiast na prawdzie twierdzenie, ze Pozwany w żadnym punkcie </w:t>
      </w:r>
      <w:r w:rsidR="00BD417B">
        <w:rPr>
          <w:rFonts w:cs="Helvetica"/>
          <w:color w:val="333333"/>
        </w:rPr>
        <w:t>postępowania</w:t>
      </w:r>
      <w:r>
        <w:rPr>
          <w:rFonts w:cs="Helvetica"/>
          <w:color w:val="333333"/>
        </w:rPr>
        <w:t xml:space="preserve"> przed Sadem I instancji nie powołał </w:t>
      </w:r>
      <w:r w:rsidR="00BD417B">
        <w:rPr>
          <w:rFonts w:cs="Helvetica"/>
          <w:color w:val="333333"/>
        </w:rPr>
        <w:t>się na zarzut nadużyci</w:t>
      </w:r>
      <w:r>
        <w:rPr>
          <w:rFonts w:cs="Helvetica"/>
          <w:color w:val="333333"/>
        </w:rPr>
        <w:t>a</w:t>
      </w:r>
      <w:r w:rsidR="00BD417B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prawa. Pozwany, jako osoba fizyczna </w:t>
      </w:r>
      <w:r w:rsidR="00BD417B">
        <w:rPr>
          <w:rFonts w:cs="Helvetica"/>
          <w:color w:val="333333"/>
        </w:rPr>
        <w:t xml:space="preserve">działająca </w:t>
      </w:r>
      <w:r>
        <w:rPr>
          <w:rFonts w:cs="Helvetica"/>
          <w:color w:val="333333"/>
        </w:rPr>
        <w:t>bez pełnomocnika, nie ma obowiązku wskazywać podstawy prawnej podnoszonego twierdzenia, wskazanie przez Poz</w:t>
      </w:r>
      <w:r w:rsidR="00BD417B">
        <w:rPr>
          <w:rFonts w:cs="Helvetica"/>
          <w:color w:val="333333"/>
        </w:rPr>
        <w:t>wanego na niesprawiedliwość, niezgodność skierowania do niego roszczenia objętego pozwem z regałami moralnymi wraz ze wskazaniem na faktyczne przyczyny ta</w:t>
      </w:r>
      <w:r w:rsidR="00796216">
        <w:rPr>
          <w:rFonts w:cs="Helvetica"/>
          <w:color w:val="333333"/>
        </w:rPr>
        <w:t>kiego poczucia po stronie Pozwanego</w:t>
      </w:r>
      <w:r w:rsidR="00BD417B">
        <w:rPr>
          <w:rFonts w:cs="Helvetica"/>
          <w:color w:val="333333"/>
        </w:rPr>
        <w:t xml:space="preserve">. </w:t>
      </w:r>
      <w:r w:rsidR="00410CAF">
        <w:rPr>
          <w:rFonts w:cs="Helvetica"/>
          <w:color w:val="333333"/>
        </w:rPr>
        <w:t xml:space="preserve">Natomiast prawna kwalifikacja zarzutów i twierdzeń Pozwanego jest zadaniem Sądu, które zostało przezeń prawidłowo zrealizowane. </w:t>
      </w:r>
    </w:p>
    <w:p w:rsidR="00175A14" w:rsidRPr="00175A14" w:rsidRDefault="00175A14" w:rsidP="00175A14">
      <w:pPr>
        <w:ind w:left="2832"/>
      </w:pPr>
    </w:p>
    <w:sectPr w:rsidR="00175A14" w:rsidRPr="0017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14"/>
    <w:rsid w:val="000C0646"/>
    <w:rsid w:val="000E0B63"/>
    <w:rsid w:val="00175A14"/>
    <w:rsid w:val="00305D37"/>
    <w:rsid w:val="00341FA1"/>
    <w:rsid w:val="00410CAF"/>
    <w:rsid w:val="005278CC"/>
    <w:rsid w:val="006166D1"/>
    <w:rsid w:val="0066688B"/>
    <w:rsid w:val="0078475A"/>
    <w:rsid w:val="007850D5"/>
    <w:rsid w:val="007946BC"/>
    <w:rsid w:val="00796216"/>
    <w:rsid w:val="007D5D47"/>
    <w:rsid w:val="0082136C"/>
    <w:rsid w:val="00857ACE"/>
    <w:rsid w:val="00863971"/>
    <w:rsid w:val="008B3965"/>
    <w:rsid w:val="00AA1415"/>
    <w:rsid w:val="00B3021F"/>
    <w:rsid w:val="00B71F54"/>
    <w:rsid w:val="00BB591A"/>
    <w:rsid w:val="00BD417B"/>
    <w:rsid w:val="00C27481"/>
    <w:rsid w:val="00C765DD"/>
    <w:rsid w:val="00D107C7"/>
    <w:rsid w:val="00DA72A7"/>
    <w:rsid w:val="00F20729"/>
    <w:rsid w:val="00F85FAF"/>
    <w:rsid w:val="00FB4843"/>
    <w:rsid w:val="00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18794-1B34-4F15-BEC7-17AC0043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BB591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91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B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amusrafal.pl/daczego-odpwiedzialnosc-za-straty-czonkow-skoknie-powstaje-auto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1774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Mędrzecka</dc:creator>
  <cp:keywords/>
  <dc:description/>
  <cp:lastModifiedBy>Gość DP</cp:lastModifiedBy>
  <cp:revision>2</cp:revision>
  <dcterms:created xsi:type="dcterms:W3CDTF">2019-06-26T12:06:00Z</dcterms:created>
  <dcterms:modified xsi:type="dcterms:W3CDTF">2019-06-26T12:06:00Z</dcterms:modified>
</cp:coreProperties>
</file>